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00EC2" w14:textId="77777777" w:rsidR="00444788" w:rsidRDefault="00160541" w:rsidP="00160541">
      <w:pPr>
        <w:spacing w:before="60" w:after="0" w:line="300" w:lineRule="atLeast"/>
        <w:rPr>
          <w:rFonts w:ascii="Times New Roman" w:hAnsi="Times New Roman" w:cs="Times New Roman"/>
          <w:sz w:val="28"/>
          <w:szCs w:val="28"/>
        </w:rPr>
      </w:pPr>
      <w:r w:rsidRPr="00160541">
        <w:rPr>
          <w:rFonts w:ascii="Times New Roman" w:hAnsi="Times New Roman" w:cs="Times New Roman"/>
          <w:sz w:val="28"/>
          <w:szCs w:val="28"/>
        </w:rPr>
        <w:t>Паршин Павел Борисович</w:t>
      </w:r>
    </w:p>
    <w:p w14:paraId="1C82DBF4" w14:textId="77777777" w:rsidR="00160541" w:rsidRDefault="00160541" w:rsidP="00160541">
      <w:pPr>
        <w:spacing w:before="60"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глобальных проблем Института международных </w:t>
      </w:r>
      <w:r w:rsidR="007055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исследований МГИМО (У) МИД России</w:t>
      </w:r>
    </w:p>
    <w:p w14:paraId="633CF150" w14:textId="77777777" w:rsidR="00160541" w:rsidRDefault="00160541" w:rsidP="00160541">
      <w:pPr>
        <w:spacing w:before="60"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сотрудник, канд. филолог. наук, доцент</w:t>
      </w:r>
    </w:p>
    <w:p w14:paraId="34026374" w14:textId="77777777" w:rsidR="00160541" w:rsidRPr="00D6567E" w:rsidRDefault="00FB428C" w:rsidP="00160541">
      <w:pPr>
        <w:spacing w:before="360" w:after="24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567E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160541" w:rsidRPr="00D6567E">
        <w:rPr>
          <w:rFonts w:ascii="Times New Roman" w:hAnsi="Times New Roman" w:cs="Times New Roman"/>
          <w:b/>
          <w:sz w:val="28"/>
          <w:szCs w:val="28"/>
        </w:rPr>
        <w:t>«мягкой сил</w:t>
      </w:r>
      <w:r w:rsidRPr="00D6567E">
        <w:rPr>
          <w:rFonts w:ascii="Times New Roman" w:hAnsi="Times New Roman" w:cs="Times New Roman"/>
          <w:b/>
          <w:sz w:val="28"/>
          <w:szCs w:val="28"/>
        </w:rPr>
        <w:t>ы</w:t>
      </w:r>
      <w:r w:rsidR="00160541" w:rsidRPr="00D6567E">
        <w:rPr>
          <w:rFonts w:ascii="Times New Roman" w:hAnsi="Times New Roman" w:cs="Times New Roman"/>
          <w:b/>
          <w:sz w:val="28"/>
          <w:szCs w:val="28"/>
        </w:rPr>
        <w:t xml:space="preserve">» в политическом дискурсе: </w:t>
      </w:r>
      <w:r w:rsidR="00D6567E">
        <w:rPr>
          <w:rFonts w:ascii="Times New Roman" w:hAnsi="Times New Roman" w:cs="Times New Roman"/>
          <w:b/>
          <w:sz w:val="28"/>
          <w:szCs w:val="28"/>
        </w:rPr>
        <w:br/>
      </w:r>
      <w:r w:rsidR="00160541" w:rsidRPr="00D6567E">
        <w:rPr>
          <w:rFonts w:ascii="Times New Roman" w:hAnsi="Times New Roman" w:cs="Times New Roman"/>
          <w:b/>
          <w:sz w:val="28"/>
          <w:szCs w:val="28"/>
        </w:rPr>
        <w:t>когнитивно-</w:t>
      </w:r>
      <w:r w:rsidR="00306D61">
        <w:rPr>
          <w:rFonts w:ascii="Times New Roman" w:hAnsi="Times New Roman" w:cs="Times New Roman"/>
          <w:b/>
          <w:sz w:val="28"/>
          <w:szCs w:val="28"/>
        </w:rPr>
        <w:t>семантические</w:t>
      </w:r>
      <w:r w:rsidR="00160541" w:rsidRPr="00D6567E">
        <w:rPr>
          <w:rFonts w:ascii="Times New Roman" w:hAnsi="Times New Roman" w:cs="Times New Roman"/>
          <w:b/>
          <w:sz w:val="28"/>
          <w:szCs w:val="28"/>
        </w:rPr>
        <w:t xml:space="preserve"> и культурно-идеологические </w:t>
      </w:r>
      <w:r w:rsidR="00306D61">
        <w:rPr>
          <w:rFonts w:ascii="Times New Roman" w:hAnsi="Times New Roman" w:cs="Times New Roman"/>
          <w:b/>
          <w:sz w:val="28"/>
          <w:szCs w:val="28"/>
        </w:rPr>
        <w:br/>
      </w:r>
      <w:r w:rsidRPr="00D6567E">
        <w:rPr>
          <w:rFonts w:ascii="Times New Roman" w:hAnsi="Times New Roman" w:cs="Times New Roman"/>
          <w:b/>
          <w:sz w:val="28"/>
          <w:szCs w:val="28"/>
        </w:rPr>
        <w:t>предпосылки разногласий</w:t>
      </w:r>
    </w:p>
    <w:p w14:paraId="5AAE275D" w14:textId="77777777" w:rsidR="00FB428C" w:rsidRDefault="00FB428C" w:rsidP="00FB428C">
      <w:pPr>
        <w:spacing w:before="360"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два с небольшим десятка лет, прошедших с момента введения Дж.С. Наем-мл. выражения </w:t>
      </w:r>
      <w:r w:rsidRPr="00FB428C">
        <w:rPr>
          <w:rFonts w:ascii="Times New Roman" w:hAnsi="Times New Roman" w:cs="Times New Roman"/>
          <w:i/>
          <w:sz w:val="28"/>
          <w:szCs w:val="28"/>
        </w:rPr>
        <w:t>мягкая сила</w:t>
      </w:r>
      <w:r w:rsidR="00D64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оно приобрело популярность в профессиональном, а затем и в публицистическом дискурсе, стало использоваться </w:t>
      </w:r>
      <w:r w:rsidR="00306D61">
        <w:rPr>
          <w:rFonts w:ascii="Times New Roman" w:hAnsi="Times New Roman" w:cs="Times New Roman"/>
          <w:sz w:val="28"/>
          <w:szCs w:val="28"/>
        </w:rPr>
        <w:t xml:space="preserve">экспертным сообществом и </w:t>
      </w:r>
      <w:r>
        <w:rPr>
          <w:rFonts w:ascii="Times New Roman" w:hAnsi="Times New Roman" w:cs="Times New Roman"/>
          <w:sz w:val="28"/>
          <w:szCs w:val="28"/>
        </w:rPr>
        <w:t>политическими элитами</w:t>
      </w:r>
      <w:r w:rsidR="00306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и на протяжении всего </w:t>
      </w:r>
      <w:r w:rsidR="00D64C97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D64C97">
        <w:rPr>
          <w:rFonts w:ascii="Times New Roman" w:hAnsi="Times New Roman" w:cs="Times New Roman"/>
          <w:sz w:val="28"/>
          <w:szCs w:val="28"/>
        </w:rPr>
        <w:t xml:space="preserve">продолжало оставаться в центре острых </w:t>
      </w:r>
      <w:r w:rsidR="00EC41D4">
        <w:rPr>
          <w:rFonts w:ascii="Times New Roman" w:hAnsi="Times New Roman" w:cs="Times New Roman"/>
          <w:sz w:val="28"/>
          <w:szCs w:val="28"/>
        </w:rPr>
        <w:t>дебатов</w:t>
      </w:r>
      <w:r w:rsidR="00D64C97">
        <w:rPr>
          <w:rFonts w:ascii="Times New Roman" w:hAnsi="Times New Roman" w:cs="Times New Roman"/>
          <w:sz w:val="28"/>
          <w:szCs w:val="28"/>
        </w:rPr>
        <w:t>, касающихся как содержания</w:t>
      </w:r>
      <w:r w:rsidR="00306D61">
        <w:rPr>
          <w:rFonts w:ascii="Times New Roman" w:hAnsi="Times New Roman" w:cs="Times New Roman"/>
          <w:sz w:val="28"/>
          <w:szCs w:val="28"/>
        </w:rPr>
        <w:t xml:space="preserve"> «мягкой силы»</w:t>
      </w:r>
      <w:r w:rsidR="00D64C97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306D61">
        <w:rPr>
          <w:rFonts w:ascii="Times New Roman" w:hAnsi="Times New Roman" w:cs="Times New Roman"/>
          <w:sz w:val="28"/>
          <w:szCs w:val="28"/>
        </w:rPr>
        <w:t xml:space="preserve">ее </w:t>
      </w:r>
      <w:r w:rsidR="00D64C97">
        <w:rPr>
          <w:rFonts w:ascii="Times New Roman" w:hAnsi="Times New Roman" w:cs="Times New Roman"/>
          <w:sz w:val="28"/>
          <w:szCs w:val="28"/>
        </w:rPr>
        <w:t>соотношения с политической реальностью. Автор настоящих тезисов не</w:t>
      </w:r>
      <w:r w:rsidR="00EC41D4">
        <w:rPr>
          <w:rFonts w:ascii="Times New Roman" w:hAnsi="Times New Roman" w:cs="Times New Roman"/>
          <w:sz w:val="28"/>
          <w:szCs w:val="28"/>
        </w:rPr>
        <w:t xml:space="preserve"> раз</w:t>
      </w:r>
      <w:r w:rsidR="00D64C97">
        <w:rPr>
          <w:rFonts w:ascii="Times New Roman" w:hAnsi="Times New Roman" w:cs="Times New Roman"/>
          <w:sz w:val="28"/>
          <w:szCs w:val="28"/>
        </w:rPr>
        <w:t xml:space="preserve"> анализировал ход</w:t>
      </w:r>
      <w:r w:rsidR="00EC41D4">
        <w:rPr>
          <w:rFonts w:ascii="Times New Roman" w:hAnsi="Times New Roman" w:cs="Times New Roman"/>
          <w:sz w:val="28"/>
          <w:szCs w:val="28"/>
        </w:rPr>
        <w:t xml:space="preserve"> этих дебатов</w:t>
      </w:r>
      <w:r w:rsidR="00D64C97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705544">
        <w:rPr>
          <w:rFonts w:ascii="Times New Roman" w:hAnsi="Times New Roman" w:cs="Times New Roman"/>
          <w:sz w:val="28"/>
          <w:szCs w:val="28"/>
        </w:rPr>
        <w:t>, однако разногласия вокруг этой категории нуждаются в дополнительных комментариях.</w:t>
      </w:r>
    </w:p>
    <w:p w14:paraId="66290CE6" w14:textId="77777777" w:rsidR="00705544" w:rsidRDefault="00D6567E" w:rsidP="00705544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5544">
        <w:rPr>
          <w:rFonts w:ascii="Times New Roman" w:hAnsi="Times New Roman" w:cs="Times New Roman"/>
          <w:sz w:val="28"/>
          <w:szCs w:val="28"/>
        </w:rPr>
        <w:t xml:space="preserve"> докладе 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05544">
        <w:rPr>
          <w:rFonts w:ascii="Times New Roman" w:hAnsi="Times New Roman" w:cs="Times New Roman"/>
          <w:sz w:val="28"/>
          <w:szCs w:val="28"/>
        </w:rPr>
        <w:t xml:space="preserve">тся некая общая схема и обсуждение ее </w:t>
      </w:r>
      <w:r w:rsidR="00705544" w:rsidRPr="00705544">
        <w:rPr>
          <w:rFonts w:ascii="Times New Roman" w:hAnsi="Times New Roman" w:cs="Times New Roman"/>
          <w:sz w:val="28"/>
          <w:szCs w:val="28"/>
        </w:rPr>
        <w:t>когнитивно-</w:t>
      </w:r>
      <w:r w:rsidR="00306D61">
        <w:rPr>
          <w:rFonts w:ascii="Times New Roman" w:hAnsi="Times New Roman" w:cs="Times New Roman"/>
          <w:sz w:val="28"/>
          <w:szCs w:val="28"/>
        </w:rPr>
        <w:t>семантических</w:t>
      </w:r>
      <w:r w:rsidR="00705544" w:rsidRPr="00705544">
        <w:rPr>
          <w:rFonts w:ascii="Times New Roman" w:hAnsi="Times New Roman" w:cs="Times New Roman"/>
          <w:sz w:val="28"/>
          <w:szCs w:val="28"/>
        </w:rPr>
        <w:t xml:space="preserve"> и идеологически</w:t>
      </w:r>
      <w:r w:rsidR="00705544">
        <w:rPr>
          <w:rFonts w:ascii="Times New Roman" w:hAnsi="Times New Roman" w:cs="Times New Roman"/>
          <w:sz w:val="28"/>
          <w:szCs w:val="28"/>
        </w:rPr>
        <w:t>х коррелятов.</w:t>
      </w:r>
    </w:p>
    <w:p w14:paraId="4FE0C5E5" w14:textId="77777777" w:rsidR="001E0C7A" w:rsidRDefault="00E92E9D" w:rsidP="00705544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2E9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14405E">
        <w:rPr>
          <w:rFonts w:ascii="Times New Roman" w:hAnsi="Times New Roman" w:cs="Times New Roman"/>
          <w:sz w:val="28"/>
          <w:szCs w:val="28"/>
        </w:rPr>
        <w:t xml:space="preserve">Выражение </w:t>
      </w:r>
      <w:r w:rsidR="0014405E" w:rsidRPr="00706DF3">
        <w:rPr>
          <w:rFonts w:ascii="Times New Roman" w:hAnsi="Times New Roman" w:cs="Times New Roman"/>
          <w:i/>
          <w:sz w:val="28"/>
          <w:szCs w:val="28"/>
        </w:rPr>
        <w:t>мягкая сила</w:t>
      </w:r>
      <w:r w:rsidR="0014405E">
        <w:rPr>
          <w:rFonts w:ascii="Times New Roman" w:hAnsi="Times New Roman" w:cs="Times New Roman"/>
          <w:sz w:val="28"/>
          <w:szCs w:val="28"/>
        </w:rPr>
        <w:t xml:space="preserve"> представляет собой одну из реализаций </w:t>
      </w:r>
      <w:r w:rsidR="0014405E" w:rsidRPr="0014405E">
        <w:rPr>
          <w:rFonts w:ascii="Times New Roman" w:hAnsi="Times New Roman" w:cs="Times New Roman"/>
          <w:b/>
          <w:sz w:val="28"/>
          <w:szCs w:val="28"/>
        </w:rPr>
        <w:t>тактильной метафоры</w:t>
      </w:r>
      <w:r w:rsidR="0014405E">
        <w:rPr>
          <w:rFonts w:ascii="Times New Roman" w:hAnsi="Times New Roman" w:cs="Times New Roman"/>
          <w:sz w:val="28"/>
          <w:szCs w:val="28"/>
        </w:rPr>
        <w:t xml:space="preserve">, предполагающей </w:t>
      </w:r>
      <w:r>
        <w:rPr>
          <w:rFonts w:ascii="Times New Roman" w:hAnsi="Times New Roman" w:cs="Times New Roman"/>
          <w:sz w:val="28"/>
          <w:szCs w:val="28"/>
        </w:rPr>
        <w:t>трактовку</w:t>
      </w:r>
      <w:r w:rsidR="0014405E">
        <w:rPr>
          <w:rFonts w:ascii="Times New Roman" w:hAnsi="Times New Roman" w:cs="Times New Roman"/>
          <w:sz w:val="28"/>
          <w:szCs w:val="28"/>
        </w:rPr>
        <w:t xml:space="preserve"> политического взаимодействия в терминах </w:t>
      </w:r>
      <w:r w:rsidR="00706DF3">
        <w:rPr>
          <w:rFonts w:ascii="Times New Roman" w:hAnsi="Times New Roman" w:cs="Times New Roman"/>
          <w:sz w:val="28"/>
          <w:szCs w:val="28"/>
        </w:rPr>
        <w:t>осязательного</w:t>
      </w:r>
      <w:r w:rsidR="0014405E">
        <w:rPr>
          <w:rFonts w:ascii="Times New Roman" w:hAnsi="Times New Roman" w:cs="Times New Roman"/>
          <w:sz w:val="28"/>
          <w:szCs w:val="28"/>
        </w:rPr>
        <w:t xml:space="preserve"> опыта человека (ср. </w:t>
      </w:r>
      <w:r w:rsidR="0014405E" w:rsidRPr="0014405E">
        <w:rPr>
          <w:rFonts w:ascii="Times New Roman" w:hAnsi="Times New Roman" w:cs="Times New Roman"/>
          <w:i/>
          <w:sz w:val="28"/>
          <w:szCs w:val="28"/>
        </w:rPr>
        <w:t>гибкий курс</w:t>
      </w:r>
      <w:r w:rsidR="0014405E">
        <w:rPr>
          <w:rFonts w:ascii="Times New Roman" w:hAnsi="Times New Roman" w:cs="Times New Roman"/>
          <w:sz w:val="28"/>
          <w:szCs w:val="28"/>
        </w:rPr>
        <w:t xml:space="preserve">, </w:t>
      </w:r>
      <w:r w:rsidR="0014405E" w:rsidRPr="0014405E">
        <w:rPr>
          <w:rFonts w:ascii="Times New Roman" w:hAnsi="Times New Roman" w:cs="Times New Roman"/>
          <w:i/>
          <w:sz w:val="28"/>
          <w:szCs w:val="28"/>
        </w:rPr>
        <w:t>твердая позиция</w:t>
      </w:r>
      <w:r w:rsidR="0014405E">
        <w:rPr>
          <w:rFonts w:ascii="Times New Roman" w:hAnsi="Times New Roman" w:cs="Times New Roman"/>
          <w:sz w:val="28"/>
          <w:szCs w:val="28"/>
        </w:rPr>
        <w:t xml:space="preserve">, </w:t>
      </w:r>
      <w:r w:rsidR="0014405E" w:rsidRPr="0014405E">
        <w:rPr>
          <w:rFonts w:ascii="Times New Roman" w:hAnsi="Times New Roman" w:cs="Times New Roman"/>
          <w:i/>
          <w:sz w:val="28"/>
          <w:szCs w:val="28"/>
        </w:rPr>
        <w:t>грубое давление</w:t>
      </w:r>
      <w:r w:rsidR="0014405E">
        <w:rPr>
          <w:rFonts w:ascii="Times New Roman" w:hAnsi="Times New Roman" w:cs="Times New Roman"/>
          <w:sz w:val="28"/>
          <w:szCs w:val="28"/>
        </w:rPr>
        <w:t xml:space="preserve"> и т.д.; </w:t>
      </w:r>
      <w:r w:rsidR="0014405E" w:rsidRPr="0014405E">
        <w:rPr>
          <w:rFonts w:ascii="Times New Roman" w:hAnsi="Times New Roman" w:cs="Times New Roman"/>
          <w:i/>
          <w:sz w:val="28"/>
          <w:szCs w:val="28"/>
        </w:rPr>
        <w:t>жестким</w:t>
      </w:r>
      <w:r w:rsidR="0014405E">
        <w:rPr>
          <w:rFonts w:ascii="Times New Roman" w:hAnsi="Times New Roman" w:cs="Times New Roman"/>
          <w:sz w:val="28"/>
          <w:szCs w:val="28"/>
        </w:rPr>
        <w:t xml:space="preserve"> и </w:t>
      </w:r>
      <w:r w:rsidR="0014405E" w:rsidRPr="0014405E">
        <w:rPr>
          <w:rFonts w:ascii="Times New Roman" w:hAnsi="Times New Roman" w:cs="Times New Roman"/>
          <w:i/>
          <w:sz w:val="28"/>
          <w:szCs w:val="28"/>
        </w:rPr>
        <w:t>мягким</w:t>
      </w:r>
      <w:r w:rsidR="0014405E">
        <w:rPr>
          <w:rFonts w:ascii="Times New Roman" w:hAnsi="Times New Roman" w:cs="Times New Roman"/>
          <w:sz w:val="28"/>
          <w:szCs w:val="28"/>
        </w:rPr>
        <w:t xml:space="preserve"> в политике тоже бывает много что).</w:t>
      </w:r>
      <w:r w:rsidR="003C6F9A" w:rsidRPr="003C6F9A">
        <w:rPr>
          <w:rFonts w:ascii="Times New Roman" w:hAnsi="Times New Roman" w:cs="Times New Roman"/>
          <w:sz w:val="28"/>
          <w:szCs w:val="28"/>
        </w:rPr>
        <w:t xml:space="preserve"> </w:t>
      </w:r>
      <w:r w:rsidR="003C6F9A">
        <w:rPr>
          <w:rFonts w:ascii="Times New Roman" w:hAnsi="Times New Roman" w:cs="Times New Roman"/>
          <w:sz w:val="28"/>
          <w:szCs w:val="28"/>
        </w:rPr>
        <w:t>Политической</w:t>
      </w:r>
      <w:r w:rsidR="003C6F9A" w:rsidRPr="003C6F9A">
        <w:rPr>
          <w:rFonts w:ascii="Times New Roman" w:hAnsi="Times New Roman" w:cs="Times New Roman"/>
          <w:sz w:val="28"/>
          <w:szCs w:val="28"/>
        </w:rPr>
        <w:t xml:space="preserve"> метафоре </w:t>
      </w:r>
      <w:r w:rsidR="003C6F9A">
        <w:rPr>
          <w:rFonts w:ascii="Times New Roman" w:hAnsi="Times New Roman" w:cs="Times New Roman"/>
          <w:sz w:val="28"/>
          <w:szCs w:val="28"/>
        </w:rPr>
        <w:t xml:space="preserve">в когнитивной лингвистике </w:t>
      </w:r>
      <w:r w:rsidR="003C6F9A" w:rsidRPr="003C6F9A">
        <w:rPr>
          <w:rFonts w:ascii="Times New Roman" w:hAnsi="Times New Roman" w:cs="Times New Roman"/>
          <w:sz w:val="28"/>
          <w:szCs w:val="28"/>
        </w:rPr>
        <w:t xml:space="preserve">посвящена </w:t>
      </w:r>
      <w:r w:rsidR="003C6F9A">
        <w:rPr>
          <w:rFonts w:ascii="Times New Roman" w:hAnsi="Times New Roman" w:cs="Times New Roman"/>
          <w:sz w:val="28"/>
          <w:szCs w:val="28"/>
        </w:rPr>
        <w:t>обширная</w:t>
      </w:r>
      <w:r w:rsidR="003C6F9A" w:rsidRPr="003C6F9A">
        <w:rPr>
          <w:rFonts w:ascii="Times New Roman" w:hAnsi="Times New Roman" w:cs="Times New Roman"/>
          <w:sz w:val="28"/>
          <w:szCs w:val="28"/>
        </w:rPr>
        <w:t xml:space="preserve"> литература (начиная с работ Дж. Лакоффа), однако тактильная политическая метафора изучалась мало; редкие исключения – </w:t>
      </w:r>
      <w:r w:rsidR="00336F79">
        <w:rPr>
          <w:rFonts w:ascii="Times New Roman" w:hAnsi="Times New Roman" w:cs="Times New Roman"/>
          <w:sz w:val="28"/>
          <w:szCs w:val="28"/>
        </w:rPr>
        <w:t xml:space="preserve">недавние </w:t>
      </w:r>
      <w:r w:rsidR="003C6F9A" w:rsidRPr="003C6F9A">
        <w:rPr>
          <w:rFonts w:ascii="Times New Roman" w:hAnsi="Times New Roman" w:cs="Times New Roman"/>
          <w:sz w:val="28"/>
          <w:szCs w:val="28"/>
        </w:rPr>
        <w:t>публикации М. Маркса и М.С. Жевтуновой.</w:t>
      </w:r>
      <w:r w:rsidR="001440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4C312" w14:textId="77777777" w:rsidR="0014405E" w:rsidRDefault="00E92E9D" w:rsidP="00705544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2E9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706DF3">
        <w:rPr>
          <w:rFonts w:ascii="Times New Roman" w:hAnsi="Times New Roman" w:cs="Times New Roman"/>
          <w:sz w:val="28"/>
          <w:szCs w:val="28"/>
        </w:rPr>
        <w:t>Естественная</w:t>
      </w:r>
      <w:r>
        <w:rPr>
          <w:rFonts w:ascii="Times New Roman" w:hAnsi="Times New Roman" w:cs="Times New Roman"/>
          <w:sz w:val="28"/>
          <w:szCs w:val="28"/>
        </w:rPr>
        <w:t>, семантически обусловленная</w:t>
      </w:r>
      <w:r w:rsidR="00706DF3">
        <w:rPr>
          <w:rFonts w:ascii="Times New Roman" w:hAnsi="Times New Roman" w:cs="Times New Roman"/>
          <w:sz w:val="28"/>
          <w:szCs w:val="28"/>
        </w:rPr>
        <w:t xml:space="preserve"> трактовка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6DF3">
        <w:rPr>
          <w:rFonts w:ascii="Times New Roman" w:hAnsi="Times New Roman" w:cs="Times New Roman"/>
          <w:sz w:val="28"/>
          <w:szCs w:val="28"/>
        </w:rPr>
        <w:t>мягкой силы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6DF3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1E0C7A">
        <w:rPr>
          <w:rFonts w:ascii="Times New Roman" w:hAnsi="Times New Roman" w:cs="Times New Roman"/>
          <w:sz w:val="28"/>
          <w:szCs w:val="28"/>
        </w:rPr>
        <w:t xml:space="preserve"> соотнесение ее со шкалой </w:t>
      </w:r>
      <w:r w:rsidR="00706DF3" w:rsidRPr="00E92E9D">
        <w:rPr>
          <w:rFonts w:ascii="Times New Roman" w:hAnsi="Times New Roman" w:cs="Times New Roman"/>
          <w:b/>
          <w:sz w:val="28"/>
          <w:szCs w:val="28"/>
        </w:rPr>
        <w:t>форм</w:t>
      </w:r>
      <w:r w:rsidR="001E0C7A" w:rsidRPr="00E92E9D">
        <w:rPr>
          <w:rFonts w:ascii="Times New Roman" w:hAnsi="Times New Roman" w:cs="Times New Roman"/>
          <w:b/>
          <w:sz w:val="28"/>
          <w:szCs w:val="28"/>
        </w:rPr>
        <w:t>ы</w:t>
      </w:r>
      <w:r w:rsidR="00706DF3" w:rsidRPr="00E92E9D">
        <w:rPr>
          <w:rFonts w:ascii="Times New Roman" w:hAnsi="Times New Roman" w:cs="Times New Roman"/>
          <w:b/>
          <w:sz w:val="28"/>
          <w:szCs w:val="28"/>
        </w:rPr>
        <w:t xml:space="preserve"> применения</w:t>
      </w:r>
      <w:r w:rsidR="00706DF3">
        <w:rPr>
          <w:rFonts w:ascii="Times New Roman" w:hAnsi="Times New Roman" w:cs="Times New Roman"/>
          <w:sz w:val="28"/>
          <w:szCs w:val="28"/>
        </w:rPr>
        <w:t xml:space="preserve"> силы, </w:t>
      </w:r>
      <w:r w:rsidR="001E0C7A">
        <w:rPr>
          <w:rFonts w:ascii="Times New Roman" w:hAnsi="Times New Roman" w:cs="Times New Roman"/>
          <w:sz w:val="28"/>
          <w:szCs w:val="28"/>
        </w:rPr>
        <w:t xml:space="preserve">на которой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0C7A">
        <w:rPr>
          <w:rFonts w:ascii="Times New Roman" w:hAnsi="Times New Roman" w:cs="Times New Roman"/>
          <w:sz w:val="28"/>
          <w:szCs w:val="28"/>
        </w:rPr>
        <w:t>мягкая сила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0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ассоциируется</w:t>
      </w:r>
      <w:r w:rsidR="00706DF3">
        <w:rPr>
          <w:rFonts w:ascii="Times New Roman" w:hAnsi="Times New Roman" w:cs="Times New Roman"/>
          <w:sz w:val="28"/>
          <w:szCs w:val="28"/>
        </w:rPr>
        <w:t xml:space="preserve"> с нанесением объекту </w:t>
      </w:r>
      <w:r w:rsidR="001E0C7A">
        <w:rPr>
          <w:rFonts w:ascii="Times New Roman" w:hAnsi="Times New Roman" w:cs="Times New Roman"/>
          <w:sz w:val="28"/>
          <w:szCs w:val="28"/>
        </w:rPr>
        <w:t xml:space="preserve">ее </w:t>
      </w:r>
      <w:r w:rsidR="00706DF3">
        <w:rPr>
          <w:rFonts w:ascii="Times New Roman" w:hAnsi="Times New Roman" w:cs="Times New Roman"/>
          <w:sz w:val="28"/>
          <w:szCs w:val="28"/>
        </w:rPr>
        <w:t>применения меньшего ущерба по сравнению с жесткой</w:t>
      </w:r>
      <w:r w:rsidR="001E0C7A">
        <w:rPr>
          <w:rFonts w:ascii="Times New Roman" w:hAnsi="Times New Roman" w:cs="Times New Roman"/>
          <w:sz w:val="28"/>
          <w:szCs w:val="28"/>
        </w:rPr>
        <w:t>.</w:t>
      </w:r>
    </w:p>
    <w:p w14:paraId="208C846C" w14:textId="77777777" w:rsidR="00306D61" w:rsidRDefault="00E92E9D" w:rsidP="00705544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2E9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1E0C7A">
        <w:rPr>
          <w:rFonts w:ascii="Times New Roman" w:hAnsi="Times New Roman" w:cs="Times New Roman"/>
          <w:sz w:val="28"/>
          <w:szCs w:val="28"/>
        </w:rPr>
        <w:t>Более рафинированная трактовка (</w:t>
      </w:r>
      <w:r w:rsidR="001E0C7A" w:rsidRPr="001E0C7A">
        <w:rPr>
          <w:rFonts w:ascii="Times New Roman" w:hAnsi="Times New Roman" w:cs="Times New Roman"/>
          <w:sz w:val="28"/>
          <w:szCs w:val="28"/>
        </w:rPr>
        <w:t>М. Куналакис и А. Шимони</w:t>
      </w:r>
      <w:r w:rsidR="001E0C7A">
        <w:rPr>
          <w:rFonts w:ascii="Times New Roman" w:hAnsi="Times New Roman" w:cs="Times New Roman"/>
          <w:sz w:val="28"/>
          <w:szCs w:val="28"/>
        </w:rPr>
        <w:t>, отчасти Ю.П. Давыдов)</w:t>
      </w:r>
      <w:r w:rsidR="001E0C7A" w:rsidRPr="001E0C7A">
        <w:rPr>
          <w:rFonts w:ascii="Times New Roman" w:hAnsi="Times New Roman" w:cs="Times New Roman"/>
          <w:sz w:val="28"/>
          <w:szCs w:val="28"/>
        </w:rPr>
        <w:t xml:space="preserve"> </w:t>
      </w:r>
      <w:r w:rsidR="001E0C7A">
        <w:rPr>
          <w:rFonts w:ascii="Times New Roman" w:hAnsi="Times New Roman" w:cs="Times New Roman"/>
          <w:sz w:val="28"/>
          <w:szCs w:val="28"/>
        </w:rPr>
        <w:t xml:space="preserve">предполагает введение второй, ортогональной шкалы жесткости/мягкости, ранжирующей </w:t>
      </w:r>
      <w:r w:rsidR="001E0C7A" w:rsidRPr="00E92E9D">
        <w:rPr>
          <w:rFonts w:ascii="Times New Roman" w:hAnsi="Times New Roman" w:cs="Times New Roman"/>
          <w:b/>
          <w:sz w:val="28"/>
          <w:szCs w:val="28"/>
        </w:rPr>
        <w:t>онтологический тип</w:t>
      </w:r>
      <w:r w:rsidR="001E0C7A">
        <w:rPr>
          <w:rFonts w:ascii="Times New Roman" w:hAnsi="Times New Roman" w:cs="Times New Roman"/>
          <w:sz w:val="28"/>
          <w:szCs w:val="28"/>
        </w:rPr>
        <w:t xml:space="preserve"> силы. </w:t>
      </w:r>
      <w:r w:rsidR="00336F79">
        <w:rPr>
          <w:rFonts w:ascii="Times New Roman" w:hAnsi="Times New Roman" w:cs="Times New Roman"/>
          <w:sz w:val="28"/>
          <w:szCs w:val="28"/>
        </w:rPr>
        <w:t>Так, в</w:t>
      </w:r>
      <w:r w:rsidR="001E0C7A">
        <w:rPr>
          <w:rFonts w:ascii="Times New Roman" w:hAnsi="Times New Roman" w:cs="Times New Roman"/>
          <w:sz w:val="28"/>
          <w:szCs w:val="28"/>
        </w:rPr>
        <w:t xml:space="preserve">оенная сила априори считается более жесткой, чем, скажем, идеологическая, но и та, и другая могут применяться с разной степенью жесткости. Отсюда, в частности, апелляции к идеям А.Грамши </w:t>
      </w:r>
      <w:r w:rsidR="00D6567E">
        <w:rPr>
          <w:rFonts w:ascii="Times New Roman" w:hAnsi="Times New Roman" w:cs="Times New Roman"/>
          <w:sz w:val="28"/>
          <w:szCs w:val="28"/>
        </w:rPr>
        <w:t>о культурно гегемонии</w:t>
      </w:r>
      <w:r>
        <w:rPr>
          <w:rFonts w:ascii="Times New Roman" w:hAnsi="Times New Roman" w:cs="Times New Roman"/>
          <w:sz w:val="28"/>
          <w:szCs w:val="28"/>
        </w:rPr>
        <w:t xml:space="preserve"> и жестко</w:t>
      </w:r>
      <w:r w:rsidR="00306D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идеологическо</w:t>
      </w:r>
      <w:r w:rsidR="00306D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306D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через коммуникативные технологии.</w:t>
      </w:r>
      <w:r w:rsidR="003C6F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0F8E1" w14:textId="77777777" w:rsidR="001E0C7A" w:rsidRDefault="003C6F9A" w:rsidP="00705544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две трактовки часто не разграничиваются и являются доминирующими.</w:t>
      </w:r>
    </w:p>
    <w:p w14:paraId="0B189AD2" w14:textId="77777777" w:rsidR="00D6567E" w:rsidRPr="00160541" w:rsidRDefault="00E92E9D" w:rsidP="00705544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2E9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3C6F9A">
        <w:rPr>
          <w:rFonts w:ascii="Times New Roman" w:hAnsi="Times New Roman" w:cs="Times New Roman"/>
          <w:sz w:val="28"/>
          <w:szCs w:val="28"/>
        </w:rPr>
        <w:t>А</w:t>
      </w:r>
      <w:r w:rsidR="00D6567E">
        <w:rPr>
          <w:rFonts w:ascii="Times New Roman" w:hAnsi="Times New Roman" w:cs="Times New Roman"/>
          <w:sz w:val="28"/>
          <w:szCs w:val="28"/>
        </w:rPr>
        <w:t>утентичная концепция мягкой силы Дж.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567E">
        <w:rPr>
          <w:rFonts w:ascii="Times New Roman" w:hAnsi="Times New Roman" w:cs="Times New Roman"/>
          <w:sz w:val="28"/>
          <w:szCs w:val="28"/>
        </w:rPr>
        <w:t xml:space="preserve">Ная весьма далека от этих трактовок. Его метафора в силу когнитивных и лингвистических причин зажила своей жизнью, что вызвало непонимание и заставило Ная постоянно разъяснять его позицию. Мягкая сила в его понимании характеризуется </w:t>
      </w:r>
      <w:r w:rsidR="00D6567E" w:rsidRPr="00E92E9D">
        <w:rPr>
          <w:rFonts w:ascii="Times New Roman" w:hAnsi="Times New Roman" w:cs="Times New Roman"/>
          <w:b/>
          <w:sz w:val="28"/>
          <w:szCs w:val="28"/>
        </w:rPr>
        <w:t>вектором</w:t>
      </w:r>
      <w:r w:rsidR="00D6567E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D6567E" w:rsidRPr="00306D61">
        <w:rPr>
          <w:rFonts w:ascii="Times New Roman" w:hAnsi="Times New Roman" w:cs="Times New Roman"/>
          <w:spacing w:val="40"/>
          <w:sz w:val="28"/>
          <w:szCs w:val="28"/>
        </w:rPr>
        <w:t>притягательная</w:t>
      </w:r>
      <w:r w:rsidR="00D6567E">
        <w:rPr>
          <w:rFonts w:ascii="Times New Roman" w:hAnsi="Times New Roman" w:cs="Times New Roman"/>
          <w:sz w:val="28"/>
          <w:szCs w:val="28"/>
        </w:rPr>
        <w:t xml:space="preserve"> сила, которой можно </w:t>
      </w:r>
      <w:r w:rsidR="00D6567E" w:rsidRPr="00E92E9D">
        <w:rPr>
          <w:rFonts w:ascii="Times New Roman" w:hAnsi="Times New Roman" w:cs="Times New Roman"/>
          <w:i/>
          <w:sz w:val="28"/>
          <w:szCs w:val="28"/>
        </w:rPr>
        <w:t>обладать</w:t>
      </w:r>
      <w:r w:rsidR="00D6567E">
        <w:rPr>
          <w:rFonts w:ascii="Times New Roman" w:hAnsi="Times New Roman" w:cs="Times New Roman"/>
          <w:sz w:val="28"/>
          <w:szCs w:val="28"/>
        </w:rPr>
        <w:t xml:space="preserve">, но которую по определению нельзя </w:t>
      </w:r>
      <w:r w:rsidR="00D6567E" w:rsidRPr="00E92E9D">
        <w:rPr>
          <w:rFonts w:ascii="Times New Roman" w:hAnsi="Times New Roman" w:cs="Times New Roman"/>
          <w:i/>
          <w:sz w:val="28"/>
          <w:szCs w:val="28"/>
        </w:rPr>
        <w:t>применять</w:t>
      </w:r>
      <w:r w:rsidR="00D6567E">
        <w:rPr>
          <w:rFonts w:ascii="Times New Roman" w:hAnsi="Times New Roman" w:cs="Times New Roman"/>
          <w:sz w:val="28"/>
          <w:szCs w:val="28"/>
        </w:rPr>
        <w:t xml:space="preserve">. Ее ближайшие родственники – понятия репутации и (территориального) бренда, тогда как разговоры о </w:t>
      </w:r>
      <w:r w:rsidR="00D6567E" w:rsidRPr="00306D61">
        <w:rPr>
          <w:rFonts w:ascii="Times New Roman" w:hAnsi="Times New Roman" w:cs="Times New Roman"/>
          <w:spacing w:val="40"/>
          <w:sz w:val="28"/>
          <w:szCs w:val="28"/>
        </w:rPr>
        <w:t>применении</w:t>
      </w:r>
      <w:r w:rsidR="00D6567E">
        <w:rPr>
          <w:rFonts w:ascii="Times New Roman" w:hAnsi="Times New Roman" w:cs="Times New Roman"/>
          <w:sz w:val="28"/>
          <w:szCs w:val="28"/>
        </w:rPr>
        <w:t xml:space="preserve"> мягкой силы – это очередной эвфемизм для пропаганды, жесткой или мягкой в инструментальном смысле, и стоят за ними культурно-идеологические предпочтения приверженцев такого словоупотребления.</w:t>
      </w:r>
    </w:p>
    <w:sectPr w:rsidR="00D6567E" w:rsidRPr="00160541" w:rsidSect="001605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0269A" w14:textId="77777777" w:rsidR="00814317" w:rsidRDefault="00814317" w:rsidP="00D64C97">
      <w:pPr>
        <w:spacing w:after="0" w:line="240" w:lineRule="auto"/>
      </w:pPr>
      <w:r>
        <w:separator/>
      </w:r>
    </w:p>
  </w:endnote>
  <w:endnote w:type="continuationSeparator" w:id="0">
    <w:p w14:paraId="76C78479" w14:textId="77777777" w:rsidR="00814317" w:rsidRDefault="00814317" w:rsidP="00D6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81DEA" w14:textId="77777777" w:rsidR="00814317" w:rsidRDefault="00814317" w:rsidP="00D64C97">
      <w:pPr>
        <w:spacing w:after="0" w:line="240" w:lineRule="auto"/>
      </w:pPr>
      <w:r>
        <w:separator/>
      </w:r>
    </w:p>
  </w:footnote>
  <w:footnote w:type="continuationSeparator" w:id="0">
    <w:p w14:paraId="7D66738B" w14:textId="77777777" w:rsidR="00814317" w:rsidRDefault="00814317" w:rsidP="00D64C97">
      <w:pPr>
        <w:spacing w:after="0" w:line="240" w:lineRule="auto"/>
      </w:pPr>
      <w:r>
        <w:continuationSeparator/>
      </w:r>
    </w:p>
  </w:footnote>
  <w:footnote w:id="1">
    <w:p w14:paraId="34E15C25" w14:textId="77777777" w:rsidR="00D64C97" w:rsidRPr="00D64C97" w:rsidRDefault="003C6F9A" w:rsidP="00D64C9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64C97" w:rsidRPr="00D64C9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="00D64C97" w:rsidRPr="00D64C97">
        <w:rPr>
          <w:rFonts w:ascii="Times New Roman" w:hAnsi="Times New Roman" w:cs="Times New Roman"/>
          <w:sz w:val="22"/>
          <w:szCs w:val="22"/>
        </w:rPr>
        <w:t xml:space="preserve"> См., напр., </w:t>
      </w:r>
      <w:r w:rsidR="00D64C97" w:rsidRPr="00D64C97">
        <w:rPr>
          <w:rFonts w:ascii="Times New Roman" w:hAnsi="Times New Roman" w:cs="Times New Roman"/>
          <w:i/>
          <w:sz w:val="22"/>
          <w:szCs w:val="22"/>
        </w:rPr>
        <w:t>Паршин П.Б.</w:t>
      </w:r>
      <w:r w:rsidR="00D64C97" w:rsidRPr="00D64C97">
        <w:rPr>
          <w:rFonts w:ascii="Times New Roman" w:hAnsi="Times New Roman" w:cs="Times New Roman"/>
          <w:sz w:val="22"/>
          <w:szCs w:val="22"/>
        </w:rPr>
        <w:t xml:space="preserve"> Проблематика «мягкой силы» во внешней политике России // Аналитические доклады ИМИ. Вып. 1(36). </w:t>
      </w:r>
      <w:r w:rsidR="00D64C97">
        <w:rPr>
          <w:rFonts w:ascii="Times New Roman" w:hAnsi="Times New Roman" w:cs="Times New Roman"/>
          <w:sz w:val="22"/>
          <w:szCs w:val="22"/>
        </w:rPr>
        <w:t xml:space="preserve">М.: МГИМО (У) МИД России, 2013; прочие работы в печати.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541"/>
    <w:rsid w:val="0014405E"/>
    <w:rsid w:val="00160541"/>
    <w:rsid w:val="001E0C7A"/>
    <w:rsid w:val="00306D61"/>
    <w:rsid w:val="00336F79"/>
    <w:rsid w:val="003C6F9A"/>
    <w:rsid w:val="00444788"/>
    <w:rsid w:val="00705544"/>
    <w:rsid w:val="00706DF3"/>
    <w:rsid w:val="00803CFA"/>
    <w:rsid w:val="00814317"/>
    <w:rsid w:val="00BD775D"/>
    <w:rsid w:val="00D64C97"/>
    <w:rsid w:val="00D6567E"/>
    <w:rsid w:val="00E92E9D"/>
    <w:rsid w:val="00EC41D4"/>
    <w:rsid w:val="00EF5100"/>
    <w:rsid w:val="00FB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79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541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D64C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64C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4C9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7CE34-F1FE-FE45-964A-2099FF3C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mgimo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Parshin_P_B</dc:creator>
  <cp:keywords/>
  <dc:description/>
  <cp:lastModifiedBy>Marina</cp:lastModifiedBy>
  <cp:revision>3</cp:revision>
  <dcterms:created xsi:type="dcterms:W3CDTF">2014-04-03T15:47:00Z</dcterms:created>
  <dcterms:modified xsi:type="dcterms:W3CDTF">2014-04-22T13:23:00Z</dcterms:modified>
</cp:coreProperties>
</file>