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81" w:rsidRDefault="00457F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Воронов Игорь Вячеславович</w:t>
      </w:r>
    </w:p>
    <w:p w:rsidR="00457F81" w:rsidRDefault="00457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Педагогический Государственный Университет</w:t>
      </w:r>
    </w:p>
    <w:p w:rsidR="00457F81" w:rsidRDefault="00457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2 курса магистратуры по направлению «политология»</w:t>
      </w:r>
    </w:p>
    <w:p w:rsidR="00457F81" w:rsidRPr="00394129" w:rsidRDefault="00457F81" w:rsidP="00394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Института социально-гуманитарного образования</w:t>
      </w:r>
    </w:p>
    <w:p w:rsidR="00A6737E" w:rsidRPr="00394129" w:rsidRDefault="00A6737E">
      <w:pPr>
        <w:rPr>
          <w:rFonts w:ascii="Times New Roman" w:hAnsi="Times New Roman" w:cs="Times New Roman"/>
          <w:sz w:val="28"/>
          <w:szCs w:val="28"/>
        </w:rPr>
      </w:pPr>
    </w:p>
    <w:p w:rsidR="00A6737E" w:rsidRDefault="00394129" w:rsidP="00A673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ВКЛАД ВЕЛИКОБРИТАНИИ В ФОРМИРОВАНИИ ГЛОБАЛЬНОЙ ИНТЕЛЛЕКТУАЛЬНОЙ СРЕДЫ КАК ФАКТОР МЯГКОЙ СИЛЫ</w:t>
      </w:r>
    </w:p>
    <w:p w:rsidR="00ED53A8" w:rsidRPr="00ED53A8" w:rsidRDefault="00A6737E" w:rsidP="00ED53A8">
      <w:pPr>
        <w:shd w:val="clear" w:color="auto" w:fill="FFFFFF"/>
        <w:spacing w:before="240" w:after="240" w:line="36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Великобритания, являясь одним из старейших центров образования</w:t>
      </w:r>
      <w:r w:rsidR="00ED53A8">
        <w:rPr>
          <w:rFonts w:ascii="Times New Roman" w:hAnsi="Times New Roman" w:cs="Times New Roman"/>
          <w:sz w:val="28"/>
          <w:szCs w:val="28"/>
        </w:rPr>
        <w:t>( первые университеты по времени возникновения- Кембридж 1170</w:t>
      </w:r>
      <w:r w:rsidR="003775C2">
        <w:rPr>
          <w:rFonts w:ascii="Times New Roman" w:hAnsi="Times New Roman" w:cs="Times New Roman"/>
          <w:sz w:val="28"/>
          <w:szCs w:val="28"/>
        </w:rPr>
        <w:t xml:space="preserve"> </w:t>
      </w:r>
      <w:r w:rsidR="00ED53A8">
        <w:rPr>
          <w:rFonts w:ascii="Times New Roman" w:hAnsi="Times New Roman" w:cs="Times New Roman"/>
          <w:sz w:val="28"/>
          <w:szCs w:val="28"/>
        </w:rPr>
        <w:t>г.</w:t>
      </w:r>
      <w:r w:rsidR="003775C2">
        <w:rPr>
          <w:rFonts w:ascii="Times New Roman" w:hAnsi="Times New Roman" w:cs="Times New Roman"/>
          <w:sz w:val="28"/>
          <w:szCs w:val="28"/>
        </w:rPr>
        <w:t xml:space="preserve"> и Оксфорд 1210г.)</w:t>
      </w:r>
      <w:r>
        <w:rPr>
          <w:rFonts w:ascii="Times New Roman" w:hAnsi="Times New Roman" w:cs="Times New Roman"/>
          <w:sz w:val="28"/>
          <w:szCs w:val="28"/>
        </w:rPr>
        <w:t>, занимает ведущее место в формировании мировой интеллектуальной элиты и глобальных образовательных стандартов. Мировое сообщество привлекают учиться в Великобритании такие престижные университет</w:t>
      </w:r>
      <w:r w:rsidR="003775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Соединенного Королевства как Кембридж, Оксфорд, Имперский колледж Лондона и ряд других. </w:t>
      </w:r>
      <w:r w:rsidRPr="00A6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версии </w:t>
      </w:r>
      <w:r w:rsidRPr="00A67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A6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Higher</w:t>
      </w:r>
      <w:r w:rsidRPr="00A6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Education</w:t>
      </w:r>
      <w:r w:rsidRPr="00A6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год  3 этих  университета Великобритании попали в топ- 10 университетов мира. (Оксфордский университет на первом месте, Кембриджский -4, Имперский Колледж Лондона-8)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не смотря на престиж данных высших учебных заведений, в Великобритании в системе образования есть ряд минусов. К главным минусам можно отнести дороговизну обучения</w:t>
      </w:r>
      <w:r w:rsidR="00DC1D8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среднем обучение в высших учебных заведения Великобритании составляет от 15000 до 25000 фунтов стерлингов за год) и большой конкурс на место. Все учебные заведения Соединенного Королевства имеют эмпирическую направленность. Они разноплановы по дисциплинам и направлениям, которые в них изучаются, и готовы принять как собственную молодежь, так и зарубежную. Обязательным критерием при поступлении в учебное заведение Великобритании для иностранцев является знание английского языка, которое должно быть подтверждено сертификатом, и хорошая академическая успеваемость.</w:t>
      </w:r>
      <w:r w:rsidR="0037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стоит отметить развитую систему грантов Великобритании как для собственных студентов, так и зарубежных, как на </w:t>
      </w:r>
      <w:r w:rsidR="00377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науку, так и на образование.( грант на образование обычно покрывает обучение, стипендию, обязательные взносы и оплату за проживание). Помимо грантов на образование здесь также присутствует развитая система ссуд на обучение.</w:t>
      </w:r>
      <w:r w:rsidR="00DC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Соединенное Королевство едут учиться представители ЕС, россияне, жители Азиатского региона, жители Африки и представители Латинской Америки и США. Если говорить о том, куда едет учиться молодежь Великобритании, то здесь существует два  основных варианта: высшие учебные заведения Австралии или США. Стоить отметить, что австралийские вузы</w:t>
      </w:r>
      <w:r w:rsidR="00ED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качеству образования схожи с вузами Великобритании, а по стоимости обучения дешевле. В образовательной и научных сферах частный капитал преобладает над государственным. </w:t>
      </w:r>
      <w:r w:rsidR="00ED53A8" w:rsidRPr="00ED53A8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Научно-технический потенциал Великобритании формировался на основе проведения НИОКР в трех секторах: государственном секторе, институты и центры которого проводят исследования в основном фундаментального и прикладного характера, секторе высшей школы, обеспечивающего фундаментальные исследования; научно-технических подразделениях частных фирм, в которых сосредоточены основная часть прикладных исследований и разработок, производственное внедрение, распространение новой технологии и ее коммерческая реализация. В 1986 г. распределение по секторам исполнения НИОКР выглядело следующим образом (в %): правительственные лаборатории - 15,3, высшая школа - 13,7, частные фирмы, исследовательские публичные корпорации и лаборатории, исследовательские ассоциации - 84,3, прочие организации - 3,7.</w:t>
      </w:r>
      <w:r w:rsidR="00ED5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сегодняшний день ситуация особо не поменялась. Если говорить об уровнях затрат Великобритании на образование, то он составляет 5,3 % от общего ВВП. ( по ВВП Великобритания занимает 10 место, а по затратам на образование занимает место среди всех стран мира между 40 и 50) Также стоит сказать, что Великобритания является одной из первых в плане массовости образования. </w:t>
      </w:r>
      <w:r w:rsidR="00377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(Предпосылки массовости образования в Великобритании уже появляются во второй половине </w:t>
      </w:r>
      <w:r w:rsidR="003775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XVIII</w:t>
      </w:r>
      <w:r w:rsidR="003775C2" w:rsidRPr="00377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7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в., а </w:t>
      </w:r>
      <w:r w:rsidR="003775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="00377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</w:t>
      </w:r>
      <w:r w:rsidR="003775C2" w:rsidRPr="00377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7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непосредственно начинается сам процесс </w:t>
      </w:r>
      <w:r w:rsidR="003775C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массовости образования)</w:t>
      </w:r>
      <w:r w:rsidR="00ED53A8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задача Соединенного Королевства заключается в сохранении ведущего статуса в мировой науке и образовании, а также не допустить появления новых мировых образовательных и научных центров.</w:t>
      </w:r>
      <w:r w:rsidR="00377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Появление новых мировых интеллектуальных центров может повлиять на число обучающихся в учебных заведениях Великобритании, а следовательно и меньший доход от образовательного сектора.</w:t>
      </w:r>
    </w:p>
    <w:p w:rsidR="00A6737E" w:rsidRPr="00A6737E" w:rsidRDefault="00A6737E" w:rsidP="00A6737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37E" w:rsidRPr="00A6737E" w:rsidRDefault="00A6737E" w:rsidP="00A67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F81" w:rsidRPr="00F02B8B" w:rsidRDefault="00457F81">
      <w:pPr>
        <w:rPr>
          <w:rFonts w:ascii="Times New Roman" w:hAnsi="Times New Roman" w:cs="Times New Roman"/>
          <w:sz w:val="28"/>
          <w:szCs w:val="28"/>
        </w:rPr>
      </w:pPr>
    </w:p>
    <w:p w:rsidR="00457F81" w:rsidRPr="00F02B8B" w:rsidRDefault="00457F81">
      <w:pPr>
        <w:rPr>
          <w:rFonts w:ascii="Times New Roman" w:hAnsi="Times New Roman" w:cs="Times New Roman"/>
          <w:sz w:val="28"/>
          <w:szCs w:val="28"/>
        </w:rPr>
      </w:pPr>
    </w:p>
    <w:p w:rsidR="00457F81" w:rsidRPr="00F02B8B" w:rsidRDefault="00457F81">
      <w:pPr>
        <w:rPr>
          <w:rFonts w:ascii="Times New Roman" w:hAnsi="Times New Roman" w:cs="Times New Roman"/>
          <w:sz w:val="28"/>
          <w:szCs w:val="28"/>
        </w:rPr>
      </w:pPr>
    </w:p>
    <w:p w:rsidR="00457F81" w:rsidRPr="00F02B8B" w:rsidRDefault="00457F81">
      <w:pPr>
        <w:rPr>
          <w:rFonts w:ascii="Times New Roman" w:hAnsi="Times New Roman" w:cs="Times New Roman"/>
          <w:sz w:val="28"/>
          <w:szCs w:val="28"/>
        </w:rPr>
      </w:pPr>
    </w:p>
    <w:p w:rsidR="00457F81" w:rsidRPr="00F02B8B" w:rsidRDefault="00457F81">
      <w:pPr>
        <w:rPr>
          <w:rFonts w:ascii="Times New Roman" w:hAnsi="Times New Roman" w:cs="Times New Roman"/>
          <w:sz w:val="28"/>
          <w:szCs w:val="28"/>
        </w:rPr>
      </w:pPr>
    </w:p>
    <w:p w:rsidR="00457F81" w:rsidRPr="00F02B8B" w:rsidRDefault="00457F81">
      <w:pPr>
        <w:rPr>
          <w:rFonts w:ascii="Times New Roman" w:hAnsi="Times New Roman" w:cs="Times New Roman"/>
          <w:sz w:val="28"/>
          <w:szCs w:val="28"/>
        </w:rPr>
      </w:pPr>
    </w:p>
    <w:p w:rsidR="00457F81" w:rsidRPr="00F02B8B" w:rsidRDefault="00457F81">
      <w:pPr>
        <w:rPr>
          <w:rFonts w:ascii="Times New Roman" w:hAnsi="Times New Roman" w:cs="Times New Roman"/>
          <w:sz w:val="28"/>
          <w:szCs w:val="28"/>
        </w:rPr>
      </w:pPr>
    </w:p>
    <w:p w:rsidR="00457F81" w:rsidRPr="00F02B8B" w:rsidRDefault="00457F81">
      <w:pPr>
        <w:rPr>
          <w:rFonts w:ascii="Times New Roman" w:hAnsi="Times New Roman" w:cs="Times New Roman"/>
          <w:sz w:val="28"/>
          <w:szCs w:val="28"/>
        </w:rPr>
      </w:pPr>
    </w:p>
    <w:p w:rsidR="00457F81" w:rsidRPr="00F02B8B" w:rsidRDefault="00457F81">
      <w:pPr>
        <w:rPr>
          <w:rFonts w:ascii="Times New Roman" w:hAnsi="Times New Roman" w:cs="Times New Roman"/>
          <w:sz w:val="28"/>
          <w:szCs w:val="28"/>
        </w:rPr>
      </w:pPr>
    </w:p>
    <w:p w:rsidR="00457F81" w:rsidRPr="00F02B8B" w:rsidRDefault="00457F81">
      <w:pPr>
        <w:rPr>
          <w:rFonts w:ascii="Times New Roman" w:hAnsi="Times New Roman" w:cs="Times New Roman"/>
          <w:sz w:val="28"/>
          <w:szCs w:val="28"/>
        </w:rPr>
      </w:pPr>
    </w:p>
    <w:p w:rsidR="00457F81" w:rsidRPr="00F02B8B" w:rsidRDefault="00457F81">
      <w:pPr>
        <w:rPr>
          <w:rFonts w:ascii="Times New Roman" w:hAnsi="Times New Roman" w:cs="Times New Roman"/>
          <w:sz w:val="28"/>
          <w:szCs w:val="28"/>
        </w:rPr>
      </w:pPr>
    </w:p>
    <w:p w:rsidR="00457F81" w:rsidRPr="00F02B8B" w:rsidRDefault="00457F81">
      <w:pPr>
        <w:rPr>
          <w:rFonts w:ascii="Times New Roman" w:hAnsi="Times New Roman" w:cs="Times New Roman"/>
          <w:sz w:val="28"/>
          <w:szCs w:val="28"/>
        </w:rPr>
      </w:pPr>
    </w:p>
    <w:p w:rsidR="00457F81" w:rsidRPr="00F02B8B" w:rsidRDefault="00457F81">
      <w:pPr>
        <w:rPr>
          <w:rFonts w:ascii="Times New Roman" w:hAnsi="Times New Roman" w:cs="Times New Roman"/>
          <w:sz w:val="28"/>
          <w:szCs w:val="28"/>
        </w:rPr>
      </w:pPr>
    </w:p>
    <w:p w:rsidR="00457F81" w:rsidRPr="00F02B8B" w:rsidRDefault="00457F81">
      <w:pPr>
        <w:rPr>
          <w:rFonts w:ascii="Times New Roman" w:hAnsi="Times New Roman" w:cs="Times New Roman"/>
          <w:sz w:val="28"/>
          <w:szCs w:val="28"/>
        </w:rPr>
      </w:pPr>
    </w:p>
    <w:p w:rsidR="00457F81" w:rsidRPr="00F02B8B" w:rsidRDefault="00457F81">
      <w:pPr>
        <w:rPr>
          <w:rFonts w:ascii="Times New Roman" w:hAnsi="Times New Roman" w:cs="Times New Roman"/>
          <w:sz w:val="28"/>
          <w:szCs w:val="28"/>
        </w:rPr>
      </w:pPr>
    </w:p>
    <w:p w:rsidR="00457F81" w:rsidRPr="00F02B8B" w:rsidRDefault="00457F81">
      <w:pPr>
        <w:rPr>
          <w:rFonts w:ascii="Times New Roman" w:hAnsi="Times New Roman" w:cs="Times New Roman"/>
          <w:sz w:val="28"/>
          <w:szCs w:val="28"/>
        </w:rPr>
      </w:pPr>
    </w:p>
    <w:p w:rsidR="00457F81" w:rsidRPr="00F02B8B" w:rsidRDefault="00457F81">
      <w:pPr>
        <w:rPr>
          <w:rFonts w:ascii="Times New Roman" w:hAnsi="Times New Roman" w:cs="Times New Roman"/>
          <w:sz w:val="28"/>
          <w:szCs w:val="28"/>
        </w:rPr>
      </w:pPr>
    </w:p>
    <w:p w:rsidR="00457F81" w:rsidRPr="00F02B8B" w:rsidRDefault="00457F81">
      <w:pPr>
        <w:rPr>
          <w:rFonts w:ascii="Times New Roman" w:hAnsi="Times New Roman" w:cs="Times New Roman"/>
          <w:sz w:val="28"/>
          <w:szCs w:val="28"/>
        </w:rPr>
      </w:pPr>
    </w:p>
    <w:p w:rsidR="00457F81" w:rsidRPr="00F02B8B" w:rsidRDefault="00457F81">
      <w:pPr>
        <w:rPr>
          <w:rFonts w:ascii="Times New Roman" w:hAnsi="Times New Roman" w:cs="Times New Roman"/>
          <w:sz w:val="28"/>
          <w:szCs w:val="28"/>
        </w:rPr>
      </w:pPr>
    </w:p>
    <w:p w:rsidR="008133B1" w:rsidRPr="00F22DD8" w:rsidRDefault="008133B1" w:rsidP="00457F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F81" w:rsidRPr="00457F81" w:rsidRDefault="00457F81">
      <w:pPr>
        <w:rPr>
          <w:rFonts w:ascii="Times New Roman" w:hAnsi="Times New Roman" w:cs="Times New Roman"/>
          <w:sz w:val="28"/>
          <w:szCs w:val="28"/>
        </w:rPr>
      </w:pPr>
    </w:p>
    <w:p w:rsidR="00457F81" w:rsidRPr="00457F81" w:rsidRDefault="00457F81">
      <w:pPr>
        <w:rPr>
          <w:rFonts w:ascii="Times New Roman" w:hAnsi="Times New Roman" w:cs="Times New Roman"/>
          <w:sz w:val="28"/>
          <w:szCs w:val="28"/>
        </w:rPr>
      </w:pPr>
    </w:p>
    <w:sectPr w:rsidR="00457F81" w:rsidRPr="00457F81" w:rsidSect="0068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8BD"/>
    <w:rsid w:val="003775C2"/>
    <w:rsid w:val="00394129"/>
    <w:rsid w:val="00457F81"/>
    <w:rsid w:val="004945D3"/>
    <w:rsid w:val="00500760"/>
    <w:rsid w:val="006228BD"/>
    <w:rsid w:val="00685E91"/>
    <w:rsid w:val="008133B1"/>
    <w:rsid w:val="00A6737E"/>
    <w:rsid w:val="00C37EDD"/>
    <w:rsid w:val="00CC598D"/>
    <w:rsid w:val="00DC1D81"/>
    <w:rsid w:val="00ED53A8"/>
    <w:rsid w:val="00F02B8B"/>
    <w:rsid w:val="00F22DD8"/>
    <w:rsid w:val="00FC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F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F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lg-2168</cp:lastModifiedBy>
  <cp:revision>3</cp:revision>
  <dcterms:created xsi:type="dcterms:W3CDTF">2016-11-27T18:10:00Z</dcterms:created>
  <dcterms:modified xsi:type="dcterms:W3CDTF">2016-11-29T13:53:00Z</dcterms:modified>
</cp:coreProperties>
</file>