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22" w:rsidRPr="002368AE" w:rsidRDefault="00660C22" w:rsidP="00660C22">
      <w:pPr>
        <w:pStyle w:val="2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68AE">
        <w:rPr>
          <w:rFonts w:ascii="Times New Roman" w:hAnsi="Times New Roman" w:cs="Times New Roman"/>
          <w:color w:val="auto"/>
          <w:sz w:val="24"/>
          <w:szCs w:val="24"/>
        </w:rPr>
        <w:t xml:space="preserve">Колдунова Екатерина Валерьевна </w:t>
      </w:r>
    </w:p>
    <w:p w:rsidR="00660C22" w:rsidRDefault="00660C22" w:rsidP="00660C2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C22" w:rsidRDefault="00660C22" w:rsidP="00660C2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0C22" w:rsidRPr="002368AE" w:rsidRDefault="00660C22" w:rsidP="00660C22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AE">
        <w:rPr>
          <w:rFonts w:ascii="Times New Roman" w:hAnsi="Times New Roman" w:cs="Times New Roman"/>
          <w:b/>
          <w:sz w:val="24"/>
          <w:szCs w:val="24"/>
        </w:rPr>
        <w:t>Региональные институты в Восточной Азии и вызовы безопасности</w:t>
      </w:r>
    </w:p>
    <w:p w:rsidR="00660C22" w:rsidRPr="002368AE" w:rsidRDefault="00660C22" w:rsidP="00660C2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Региональная ситуация в Восточной Азии характеризуется двойственностью. С одной стороны, для региона характерно наличие значительного числа региональных институтов. С другой стороны, их наличие не приводит к кардинальному решению существующих проблем безопасности. Соответственно, возникает ряд вопросов: как региональные институты реагируют на изменяющуюся динамику в области региональной безопасности в Восточной Азии? Обладают ли они достаточными экономическими и политическими ресурсами, чтобы справиться с новыми проблемами и обострением хронических региональных проблема безопасности? Какие последствия имеет для АСЕАН как центрального элемента сети региональных институтов региональные противоречия, в первую очередь между США и Китаем?</w:t>
      </w:r>
    </w:p>
    <w:p w:rsidR="00660C22" w:rsidRPr="002368AE" w:rsidRDefault="00660C22" w:rsidP="00660C2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9CF" w:rsidRDefault="003A79CF"/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22"/>
    <w:rsid w:val="003A79CF"/>
    <w:rsid w:val="0066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22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660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22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660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2015-10-12T21:25:00Z</dcterms:created>
  <dcterms:modified xsi:type="dcterms:W3CDTF">2015-10-12T21:25:00Z</dcterms:modified>
</cp:coreProperties>
</file>